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2E49D1" w:rsidRPr="00764A07" w:rsidTr="00317B16">
        <w:tc>
          <w:tcPr>
            <w:tcW w:w="4500" w:type="dxa"/>
          </w:tcPr>
          <w:p w:rsidR="002E49D1" w:rsidRPr="002E49D1" w:rsidRDefault="002E49D1" w:rsidP="002E49D1">
            <w:pPr>
              <w:jc w:val="center"/>
              <w:rPr>
                <w:rFonts w:eastAsia="Times New Roman"/>
                <w:b/>
                <w:i/>
                <w:sz w:val="26"/>
                <w:szCs w:val="26"/>
              </w:rPr>
            </w:pPr>
            <w:r w:rsidRPr="002E49D1">
              <w:rPr>
                <w:rFonts w:eastAsia="Times New Roman"/>
                <w:i/>
                <w:sz w:val="26"/>
                <w:szCs w:val="26"/>
              </w:rPr>
              <w:t xml:space="preserve">Приложение к </w:t>
            </w:r>
            <w:r w:rsidRPr="002E49D1">
              <w:rPr>
                <w:rFonts w:eastAsia="Times New Roman"/>
                <w:b/>
                <w:i/>
                <w:sz w:val="26"/>
                <w:szCs w:val="26"/>
              </w:rPr>
              <w:t xml:space="preserve">справке </w:t>
            </w:r>
          </w:p>
          <w:p w:rsidR="002E49D1" w:rsidRPr="002E49D1" w:rsidRDefault="002E49D1" w:rsidP="002E49D1">
            <w:pPr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2E49D1">
              <w:rPr>
                <w:rFonts w:eastAsia="Times New Roman"/>
                <w:b/>
                <w:i/>
                <w:sz w:val="26"/>
                <w:szCs w:val="26"/>
              </w:rPr>
              <w:t xml:space="preserve">по п. 1.1 повестки дня </w:t>
            </w:r>
          </w:p>
          <w:p w:rsidR="002E49D1" w:rsidRPr="002E49D1" w:rsidRDefault="002E49D1" w:rsidP="002E49D1">
            <w:pPr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2E49D1">
              <w:rPr>
                <w:rFonts w:eastAsia="Times New Roman"/>
                <w:i/>
                <w:sz w:val="26"/>
                <w:szCs w:val="26"/>
              </w:rPr>
              <w:t xml:space="preserve">30-го заседания подкомитета </w:t>
            </w:r>
          </w:p>
          <w:p w:rsidR="002E49D1" w:rsidRPr="00764A07" w:rsidRDefault="002E49D1" w:rsidP="002E49D1">
            <w:pPr>
              <w:jc w:val="center"/>
              <w:rPr>
                <w:rFonts w:eastAsia="Times New Roman"/>
                <w:i/>
              </w:rPr>
            </w:pPr>
            <w:r w:rsidRPr="002E49D1">
              <w:rPr>
                <w:rFonts w:eastAsia="Times New Roman"/>
                <w:i/>
                <w:sz w:val="26"/>
                <w:szCs w:val="26"/>
              </w:rPr>
              <w:t>по водному транспорту</w:t>
            </w:r>
          </w:p>
        </w:tc>
      </w:tr>
    </w:tbl>
    <w:p w:rsidR="00B15401" w:rsidRDefault="00B15401" w:rsidP="00B15401">
      <w:pPr>
        <w:ind w:left="5670"/>
        <w:jc w:val="center"/>
        <w:rPr>
          <w:i/>
          <w:szCs w:val="28"/>
        </w:rPr>
      </w:pPr>
    </w:p>
    <w:p w:rsidR="002E49D1" w:rsidRPr="00B15401" w:rsidRDefault="002E49D1" w:rsidP="00B15401">
      <w:pPr>
        <w:ind w:left="5670"/>
        <w:jc w:val="center"/>
        <w:rPr>
          <w:i/>
          <w:szCs w:val="28"/>
        </w:rPr>
      </w:pPr>
    </w:p>
    <w:p w:rsidR="005130B5" w:rsidRPr="002E49D1" w:rsidRDefault="005130B5" w:rsidP="005130B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49D1">
        <w:rPr>
          <w:rFonts w:eastAsia="Calibri"/>
          <w:b/>
          <w:sz w:val="28"/>
          <w:szCs w:val="28"/>
          <w:lang w:eastAsia="en-US"/>
        </w:rPr>
        <w:t xml:space="preserve">Справочная информация о составе сведений транспортных документов (коносамент и морская накладная) в морских перевозках </w:t>
      </w:r>
      <w:r w:rsidR="00DB3677" w:rsidRPr="002E49D1">
        <w:rPr>
          <w:rFonts w:eastAsia="Calibri"/>
          <w:b/>
          <w:sz w:val="28"/>
          <w:szCs w:val="28"/>
          <w:lang w:eastAsia="en-US"/>
        </w:rPr>
        <w:t>в соответствии с</w:t>
      </w:r>
      <w:r w:rsidRPr="002E49D1">
        <w:rPr>
          <w:rFonts w:eastAsia="Calibri"/>
          <w:b/>
          <w:sz w:val="28"/>
          <w:szCs w:val="28"/>
          <w:lang w:eastAsia="en-US"/>
        </w:rPr>
        <w:t xml:space="preserve"> требованиям</w:t>
      </w:r>
      <w:r w:rsidR="00DB3677" w:rsidRPr="002E49D1">
        <w:rPr>
          <w:rFonts w:eastAsia="Calibri"/>
          <w:b/>
          <w:sz w:val="28"/>
          <w:szCs w:val="28"/>
          <w:lang w:eastAsia="en-US"/>
        </w:rPr>
        <w:t>и</w:t>
      </w:r>
      <w:r w:rsidRPr="002E49D1">
        <w:rPr>
          <w:rFonts w:eastAsia="Calibri"/>
          <w:b/>
          <w:sz w:val="28"/>
          <w:szCs w:val="28"/>
          <w:lang w:eastAsia="en-US"/>
        </w:rPr>
        <w:t xml:space="preserve"> международного права.</w:t>
      </w:r>
    </w:p>
    <w:p w:rsidR="005130B5" w:rsidRDefault="005130B5" w:rsidP="005130B5">
      <w:pPr>
        <w:jc w:val="both"/>
        <w:rPr>
          <w:sz w:val="28"/>
          <w:szCs w:val="28"/>
        </w:rPr>
      </w:pPr>
    </w:p>
    <w:p w:rsidR="005130B5" w:rsidRDefault="000A5EFB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</w:t>
      </w:r>
      <w:r w:rsidR="005130B5" w:rsidRPr="005130B5">
        <w:rPr>
          <w:sz w:val="28"/>
          <w:szCs w:val="28"/>
          <w:lang w:eastAsia="en-US"/>
        </w:rPr>
        <w:t>В морских перевозках основными транспортными документами являются коносамент (</w:t>
      </w:r>
      <w:proofErr w:type="spellStart"/>
      <w:r w:rsidR="005130B5" w:rsidRPr="005130B5">
        <w:rPr>
          <w:sz w:val="28"/>
          <w:szCs w:val="28"/>
          <w:lang w:eastAsia="en-US"/>
        </w:rPr>
        <w:t>Bill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of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Lading</w:t>
      </w:r>
      <w:proofErr w:type="spellEnd"/>
      <w:r w:rsidR="005130B5" w:rsidRPr="005130B5">
        <w:rPr>
          <w:sz w:val="28"/>
          <w:szCs w:val="28"/>
          <w:lang w:eastAsia="en-US"/>
        </w:rPr>
        <w:t>, B/L) и морская накладная (</w:t>
      </w:r>
      <w:proofErr w:type="spellStart"/>
      <w:r w:rsidR="005130B5" w:rsidRPr="005130B5">
        <w:rPr>
          <w:sz w:val="28"/>
          <w:szCs w:val="28"/>
          <w:lang w:eastAsia="en-US"/>
        </w:rPr>
        <w:t>Sea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Waybill</w:t>
      </w:r>
      <w:proofErr w:type="spellEnd"/>
      <w:r w:rsidR="005130B5" w:rsidRPr="005130B5">
        <w:rPr>
          <w:sz w:val="28"/>
          <w:szCs w:val="28"/>
          <w:lang w:eastAsia="en-US"/>
        </w:rPr>
        <w:t xml:space="preserve">). Коносамент </w:t>
      </w:r>
      <w:r w:rsidR="00DB3677">
        <w:rPr>
          <w:sz w:val="28"/>
          <w:szCs w:val="28"/>
          <w:lang w:eastAsia="en-US"/>
        </w:rPr>
        <w:t>–</w:t>
      </w:r>
      <w:r w:rsidR="005130B5" w:rsidRPr="005130B5">
        <w:rPr>
          <w:sz w:val="28"/>
          <w:szCs w:val="28"/>
          <w:lang w:eastAsia="en-US"/>
        </w:rPr>
        <w:t xml:space="preserve"> это товарораспорядительный документ (в ордерной форме), а морская накладная </w:t>
      </w:r>
      <w:r w:rsidR="00DB3677">
        <w:rPr>
          <w:sz w:val="28"/>
          <w:szCs w:val="28"/>
          <w:lang w:eastAsia="en-US"/>
        </w:rPr>
        <w:t>–</w:t>
      </w:r>
      <w:r w:rsidR="005130B5" w:rsidRPr="005130B5">
        <w:rPr>
          <w:sz w:val="28"/>
          <w:szCs w:val="28"/>
          <w:lang w:eastAsia="en-US"/>
        </w:rPr>
        <w:t xml:space="preserve"> нет. Требования к их содержанию устанавливаются международными конвенциями (прежде всего </w:t>
      </w:r>
      <w:proofErr w:type="spellStart"/>
      <w:r w:rsidR="005130B5" w:rsidRPr="005130B5">
        <w:rPr>
          <w:sz w:val="28"/>
          <w:szCs w:val="28"/>
          <w:lang w:eastAsia="en-US"/>
        </w:rPr>
        <w:t>Hague-Visby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Rules</w:t>
      </w:r>
      <w:proofErr w:type="spellEnd"/>
      <w:r w:rsidR="005130B5" w:rsidRPr="005130B5">
        <w:rPr>
          <w:sz w:val="28"/>
          <w:szCs w:val="28"/>
          <w:lang w:eastAsia="en-US"/>
        </w:rPr>
        <w:t xml:space="preserve">), национальным законодательством и практикой (в </w:t>
      </w:r>
      <w:proofErr w:type="spellStart"/>
      <w:r w:rsidR="005130B5" w:rsidRPr="005130B5">
        <w:rPr>
          <w:sz w:val="28"/>
          <w:szCs w:val="28"/>
          <w:lang w:eastAsia="en-US"/>
        </w:rPr>
        <w:t>т.ч</w:t>
      </w:r>
      <w:proofErr w:type="spellEnd"/>
      <w:r w:rsidR="005130B5" w:rsidRPr="005130B5">
        <w:rPr>
          <w:sz w:val="28"/>
          <w:szCs w:val="28"/>
          <w:lang w:eastAsia="en-US"/>
        </w:rPr>
        <w:t>. UCP 600 для аккредитивов).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5130B5">
        <w:rPr>
          <w:sz w:val="28"/>
          <w:szCs w:val="28"/>
          <w:lang w:eastAsia="en-US"/>
        </w:rPr>
        <w:t>Hague-Visby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Rules</w:t>
      </w:r>
      <w:proofErr w:type="spellEnd"/>
      <w:r w:rsidRPr="005130B5">
        <w:rPr>
          <w:sz w:val="28"/>
          <w:szCs w:val="28"/>
          <w:lang w:eastAsia="en-US"/>
        </w:rPr>
        <w:t xml:space="preserve"> (Правила Гааги-</w:t>
      </w:r>
      <w:proofErr w:type="spellStart"/>
      <w:r w:rsidRPr="005130B5">
        <w:rPr>
          <w:sz w:val="28"/>
          <w:szCs w:val="28"/>
          <w:lang w:eastAsia="en-US"/>
        </w:rPr>
        <w:t>Висби</w:t>
      </w:r>
      <w:proofErr w:type="spellEnd"/>
      <w:r w:rsidRPr="005130B5">
        <w:rPr>
          <w:sz w:val="28"/>
          <w:szCs w:val="28"/>
          <w:lang w:eastAsia="en-US"/>
        </w:rPr>
        <w:t xml:space="preserve">) — ключевой международный стандарт </w:t>
      </w:r>
      <w:proofErr w:type="spellStart"/>
      <w:r w:rsidRPr="005130B5">
        <w:rPr>
          <w:sz w:val="28"/>
          <w:szCs w:val="28"/>
          <w:lang w:eastAsia="en-US"/>
        </w:rPr>
        <w:t>Hague-Visby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Rules</w:t>
      </w:r>
      <w:proofErr w:type="spellEnd"/>
      <w:r w:rsidRPr="005130B5">
        <w:rPr>
          <w:sz w:val="28"/>
          <w:szCs w:val="28"/>
          <w:lang w:eastAsia="en-US"/>
        </w:rPr>
        <w:t xml:space="preserve"> (1924/1968/1979) обязательны во многих странах при выдаче коносамента. Согласно </w:t>
      </w:r>
      <w:r w:rsidR="009C02DB">
        <w:rPr>
          <w:sz w:val="28"/>
          <w:szCs w:val="28"/>
          <w:lang w:eastAsia="en-US"/>
        </w:rPr>
        <w:t>пункта</w:t>
      </w:r>
      <w:r w:rsidR="009C02DB" w:rsidRPr="005130B5">
        <w:rPr>
          <w:sz w:val="28"/>
          <w:szCs w:val="28"/>
          <w:lang w:eastAsia="en-US"/>
        </w:rPr>
        <w:t xml:space="preserve"> 3,</w:t>
      </w:r>
      <w:r w:rsidR="009C02DB">
        <w:rPr>
          <w:sz w:val="28"/>
          <w:szCs w:val="28"/>
          <w:lang w:eastAsia="en-US"/>
        </w:rPr>
        <w:t xml:space="preserve"> </w:t>
      </w:r>
      <w:r w:rsidR="009410F4">
        <w:rPr>
          <w:sz w:val="28"/>
          <w:szCs w:val="28"/>
          <w:lang w:eastAsia="en-US"/>
        </w:rPr>
        <w:t>статьи</w:t>
      </w:r>
      <w:r w:rsidRPr="005130B5">
        <w:rPr>
          <w:sz w:val="28"/>
          <w:szCs w:val="28"/>
          <w:lang w:eastAsia="en-US"/>
        </w:rPr>
        <w:t xml:space="preserve"> </w:t>
      </w:r>
      <w:r w:rsidR="009C02DB">
        <w:rPr>
          <w:sz w:val="28"/>
          <w:szCs w:val="28"/>
          <w:lang w:eastAsia="en-US"/>
        </w:rPr>
        <w:t>3</w:t>
      </w:r>
      <w:r w:rsidRPr="005130B5">
        <w:rPr>
          <w:sz w:val="28"/>
          <w:szCs w:val="28"/>
          <w:lang w:eastAsia="en-US"/>
        </w:rPr>
        <w:t>, после приёма груза перевозчик (или его агент/капитан) по требованию отправителя обязан выдать коносамент, содержащий следующие сведения (среди прочего):</w:t>
      </w:r>
    </w:p>
    <w:p w:rsidR="009410F4" w:rsidRDefault="002E49D1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в</w:t>
      </w:r>
      <w:r w:rsidR="005130B5" w:rsidRPr="005130B5">
        <w:rPr>
          <w:sz w:val="28"/>
          <w:szCs w:val="28"/>
          <w:lang w:eastAsia="en-US"/>
        </w:rPr>
        <w:t>едущие марки (</w:t>
      </w:r>
      <w:proofErr w:type="spellStart"/>
      <w:r w:rsidR="005130B5" w:rsidRPr="005130B5">
        <w:rPr>
          <w:sz w:val="28"/>
          <w:szCs w:val="28"/>
          <w:lang w:eastAsia="en-US"/>
        </w:rPr>
        <w:t>leading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marks</w:t>
      </w:r>
      <w:proofErr w:type="spellEnd"/>
      <w:r w:rsidR="005130B5" w:rsidRPr="005130B5">
        <w:rPr>
          <w:sz w:val="28"/>
          <w:szCs w:val="28"/>
          <w:lang w:eastAsia="en-US"/>
        </w:rPr>
        <w:t>), необходимые для идентификации груза, как они предоставлены отправителем в письменной форме до начала погрузки (при условии, что они нанесены на груз или упаковку так, чтобы оставались читаемыми до конца рейса).</w:t>
      </w:r>
    </w:p>
    <w:p w:rsidR="00DB3677" w:rsidRDefault="002E49D1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к</w:t>
      </w:r>
      <w:r w:rsidR="005130B5" w:rsidRPr="005130B5">
        <w:rPr>
          <w:sz w:val="28"/>
          <w:szCs w:val="28"/>
          <w:lang w:eastAsia="en-US"/>
        </w:rPr>
        <w:t>оличество мест или предметов (</w:t>
      </w:r>
      <w:proofErr w:type="spellStart"/>
      <w:r w:rsidR="005130B5" w:rsidRPr="005130B5">
        <w:rPr>
          <w:sz w:val="28"/>
          <w:szCs w:val="28"/>
          <w:lang w:eastAsia="en-US"/>
        </w:rPr>
        <w:t>number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of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packages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or</w:t>
      </w:r>
      <w:proofErr w:type="spellEnd"/>
      <w:r w:rsidR="005130B5" w:rsidRPr="005130B5">
        <w:rPr>
          <w:sz w:val="28"/>
          <w:szCs w:val="28"/>
          <w:lang w:eastAsia="en-US"/>
        </w:rPr>
        <w:t xml:space="preserve"> </w:t>
      </w:r>
      <w:proofErr w:type="spellStart"/>
      <w:r w:rsidR="005130B5" w:rsidRPr="005130B5">
        <w:rPr>
          <w:sz w:val="28"/>
          <w:szCs w:val="28"/>
          <w:lang w:eastAsia="en-US"/>
        </w:rPr>
        <w:t>pieces</w:t>
      </w:r>
      <w:proofErr w:type="spellEnd"/>
      <w:r w:rsidR="005130B5" w:rsidRPr="005130B5">
        <w:rPr>
          <w:sz w:val="28"/>
          <w:szCs w:val="28"/>
          <w:lang w:eastAsia="en-US"/>
        </w:rPr>
        <w:t>), либо количество, либо вес груза, как указано отправителем в письменной форме.</w:t>
      </w:r>
    </w:p>
    <w:p w:rsidR="005130B5" w:rsidRPr="002E49D1" w:rsidRDefault="002E49D1" w:rsidP="002E49D1">
      <w:pPr>
        <w:spacing w:line="288" w:lineRule="auto"/>
        <w:ind w:firstLine="709"/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- </w:t>
      </w:r>
      <w:proofErr w:type="gramStart"/>
      <w:r>
        <w:rPr>
          <w:sz w:val="28"/>
          <w:szCs w:val="28"/>
          <w:lang w:val="en-US" w:eastAsia="en-US"/>
        </w:rPr>
        <w:t>в</w:t>
      </w:r>
      <w:proofErr w:type="spellStart"/>
      <w:r w:rsidR="005130B5" w:rsidRPr="005130B5">
        <w:rPr>
          <w:sz w:val="28"/>
          <w:szCs w:val="28"/>
          <w:lang w:eastAsia="en-US"/>
        </w:rPr>
        <w:t>нешнее</w:t>
      </w:r>
      <w:proofErr w:type="spellEnd"/>
      <w:proofErr w:type="gramEnd"/>
      <w:r w:rsidR="005130B5" w:rsidRPr="002E49D1">
        <w:rPr>
          <w:sz w:val="28"/>
          <w:szCs w:val="28"/>
          <w:lang w:val="en-US" w:eastAsia="en-US"/>
        </w:rPr>
        <w:t xml:space="preserve"> </w:t>
      </w:r>
      <w:r w:rsidR="005130B5" w:rsidRPr="005130B5">
        <w:rPr>
          <w:sz w:val="28"/>
          <w:szCs w:val="28"/>
          <w:lang w:eastAsia="en-US"/>
        </w:rPr>
        <w:t>состояние</w:t>
      </w:r>
      <w:r w:rsidR="005130B5" w:rsidRPr="002E49D1">
        <w:rPr>
          <w:sz w:val="28"/>
          <w:szCs w:val="28"/>
          <w:lang w:val="en-US" w:eastAsia="en-US"/>
        </w:rPr>
        <w:t xml:space="preserve"> </w:t>
      </w:r>
      <w:r w:rsidR="005130B5" w:rsidRPr="005130B5">
        <w:rPr>
          <w:sz w:val="28"/>
          <w:szCs w:val="28"/>
          <w:lang w:eastAsia="en-US"/>
        </w:rPr>
        <w:t>груза</w:t>
      </w:r>
      <w:r w:rsidR="005130B5" w:rsidRPr="002E49D1">
        <w:rPr>
          <w:sz w:val="28"/>
          <w:szCs w:val="28"/>
          <w:lang w:val="en-US" w:eastAsia="en-US"/>
        </w:rPr>
        <w:t xml:space="preserve"> </w:t>
      </w:r>
      <w:r w:rsidR="005130B5" w:rsidRPr="005130B5">
        <w:rPr>
          <w:sz w:val="28"/>
          <w:szCs w:val="28"/>
          <w:lang w:eastAsia="en-US"/>
        </w:rPr>
        <w:t>и</w:t>
      </w:r>
      <w:r w:rsidR="005130B5" w:rsidRPr="002E49D1">
        <w:rPr>
          <w:sz w:val="28"/>
          <w:szCs w:val="28"/>
          <w:lang w:val="en-US" w:eastAsia="en-US"/>
        </w:rPr>
        <w:t xml:space="preserve"> </w:t>
      </w:r>
      <w:r w:rsidR="005130B5" w:rsidRPr="005130B5">
        <w:rPr>
          <w:sz w:val="28"/>
          <w:szCs w:val="28"/>
          <w:lang w:eastAsia="en-US"/>
        </w:rPr>
        <w:t>его</w:t>
      </w:r>
      <w:r w:rsidR="005130B5" w:rsidRPr="002E49D1">
        <w:rPr>
          <w:sz w:val="28"/>
          <w:szCs w:val="28"/>
          <w:lang w:val="en-US" w:eastAsia="en-US"/>
        </w:rPr>
        <w:t xml:space="preserve"> </w:t>
      </w:r>
      <w:r w:rsidR="005130B5" w:rsidRPr="005130B5">
        <w:rPr>
          <w:sz w:val="28"/>
          <w:szCs w:val="28"/>
          <w:lang w:eastAsia="en-US"/>
        </w:rPr>
        <w:t>упаковки</w:t>
      </w:r>
      <w:r w:rsidR="005130B5" w:rsidRPr="002E49D1">
        <w:rPr>
          <w:sz w:val="28"/>
          <w:szCs w:val="28"/>
          <w:lang w:val="en-US" w:eastAsia="en-US"/>
        </w:rPr>
        <w:t xml:space="preserve"> (apparent order and condition of the goods).</w:t>
      </w:r>
    </w:p>
    <w:p w:rsidR="005130B5" w:rsidRP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 xml:space="preserve">Важные </w:t>
      </w:r>
      <w:r w:rsidR="009410F4">
        <w:rPr>
          <w:sz w:val="28"/>
          <w:szCs w:val="28"/>
          <w:lang w:eastAsia="en-US"/>
        </w:rPr>
        <w:t>примечания</w:t>
      </w:r>
      <w:r w:rsidRPr="005130B5">
        <w:rPr>
          <w:sz w:val="28"/>
          <w:szCs w:val="28"/>
          <w:lang w:eastAsia="en-US"/>
        </w:rPr>
        <w:t>: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Перевозчик не обязан вносить данные, которые он имеет разумные основания считать неточными или которые не может проверить.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Отправитель гарантирует точность предоставленных данных и возмещает убытки перевозчику при неточностях (</w:t>
      </w:r>
      <w:r w:rsidR="009C02DB">
        <w:rPr>
          <w:sz w:val="28"/>
          <w:szCs w:val="28"/>
          <w:lang w:eastAsia="en-US"/>
        </w:rPr>
        <w:t xml:space="preserve">пункт </w:t>
      </w:r>
      <w:r w:rsidR="009C02DB" w:rsidRPr="005130B5">
        <w:rPr>
          <w:sz w:val="28"/>
          <w:szCs w:val="28"/>
          <w:lang w:eastAsia="en-US"/>
        </w:rPr>
        <w:t>5</w:t>
      </w:r>
      <w:r w:rsidR="009C02DB">
        <w:rPr>
          <w:sz w:val="28"/>
          <w:szCs w:val="28"/>
          <w:lang w:eastAsia="en-US"/>
        </w:rPr>
        <w:t xml:space="preserve">, </w:t>
      </w:r>
      <w:r w:rsidR="009410F4">
        <w:rPr>
          <w:sz w:val="28"/>
          <w:szCs w:val="28"/>
          <w:lang w:eastAsia="en-US"/>
        </w:rPr>
        <w:t>статья</w:t>
      </w:r>
      <w:r>
        <w:rPr>
          <w:sz w:val="28"/>
          <w:szCs w:val="28"/>
          <w:lang w:eastAsia="en-US"/>
        </w:rPr>
        <w:t xml:space="preserve"> </w:t>
      </w:r>
      <w:r w:rsidR="009C02DB">
        <w:rPr>
          <w:sz w:val="28"/>
          <w:szCs w:val="28"/>
          <w:lang w:eastAsia="en-US"/>
        </w:rPr>
        <w:t>3</w:t>
      </w:r>
      <w:r w:rsidRPr="005130B5">
        <w:rPr>
          <w:sz w:val="28"/>
          <w:szCs w:val="28"/>
          <w:lang w:eastAsia="en-US"/>
        </w:rPr>
        <w:t>).</w:t>
      </w:r>
    </w:p>
    <w:p w:rsidR="00DB3677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2E49D1">
        <w:rPr>
          <w:sz w:val="28"/>
          <w:szCs w:val="28"/>
          <w:lang w:eastAsia="en-US"/>
        </w:rPr>
        <w:t>Коносамент</w:t>
      </w:r>
      <w:r w:rsidRPr="005130B5">
        <w:rPr>
          <w:sz w:val="28"/>
          <w:szCs w:val="28"/>
          <w:lang w:eastAsia="en-US"/>
        </w:rPr>
        <w:t xml:space="preserve"> также обычно включает (хотя не все строго обязательны по </w:t>
      </w:r>
      <w:r w:rsidR="009410F4">
        <w:rPr>
          <w:sz w:val="28"/>
          <w:szCs w:val="28"/>
          <w:lang w:eastAsia="en-US"/>
        </w:rPr>
        <w:t>правилам</w:t>
      </w:r>
      <w:r w:rsidRPr="005130B5">
        <w:rPr>
          <w:sz w:val="28"/>
          <w:szCs w:val="28"/>
          <w:lang w:eastAsia="en-US"/>
        </w:rPr>
        <w:t>):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Наименование и адрес перевозчика.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Название судна, порт погрузки и порт выгрузки.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Дата выдачи, номер коносамента.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 xml:space="preserve">- Наименование отправителя и получателя (или </w:t>
      </w:r>
      <w:r w:rsidR="0060418B" w:rsidRPr="0060418B">
        <w:rPr>
          <w:sz w:val="28"/>
          <w:szCs w:val="28"/>
          <w:lang w:eastAsia="en-US"/>
        </w:rPr>
        <w:t>по приказу/ордеру</w:t>
      </w:r>
      <w:r w:rsidRPr="005130B5">
        <w:rPr>
          <w:sz w:val="28"/>
          <w:szCs w:val="28"/>
          <w:lang w:eastAsia="en-US"/>
        </w:rPr>
        <w:t>).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Условия фрахта (</w:t>
      </w:r>
      <w:r w:rsidR="0060418B" w:rsidRPr="0060418B">
        <w:rPr>
          <w:sz w:val="28"/>
          <w:szCs w:val="28"/>
          <w:lang w:eastAsia="en-US"/>
        </w:rPr>
        <w:t xml:space="preserve">предоплата фрахта </w:t>
      </w:r>
      <w:r w:rsidRPr="005130B5">
        <w:rPr>
          <w:sz w:val="28"/>
          <w:szCs w:val="28"/>
          <w:lang w:eastAsia="en-US"/>
        </w:rPr>
        <w:t xml:space="preserve">или </w:t>
      </w:r>
      <w:r w:rsidR="0060418B">
        <w:rPr>
          <w:sz w:val="28"/>
          <w:szCs w:val="28"/>
          <w:lang w:eastAsia="en-US"/>
        </w:rPr>
        <w:t>оплата по прибытии</w:t>
      </w:r>
      <w:r w:rsidRPr="005130B5">
        <w:rPr>
          <w:sz w:val="28"/>
          <w:szCs w:val="28"/>
          <w:lang w:eastAsia="en-US"/>
        </w:rPr>
        <w:t>).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lastRenderedPageBreak/>
        <w:t>- Количество оригиналов.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Подпись перевозчика, капитана или агента.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 xml:space="preserve">Доказательная </w:t>
      </w:r>
      <w:r w:rsidR="00DB3677">
        <w:rPr>
          <w:sz w:val="28"/>
          <w:szCs w:val="28"/>
          <w:lang w:eastAsia="en-US"/>
        </w:rPr>
        <w:t>база</w:t>
      </w:r>
      <w:r w:rsidRPr="005130B5">
        <w:rPr>
          <w:sz w:val="28"/>
          <w:szCs w:val="28"/>
          <w:lang w:eastAsia="en-US"/>
        </w:rPr>
        <w:t xml:space="preserve">: Коносамент является </w:t>
      </w:r>
      <w:r>
        <w:rPr>
          <w:sz w:val="28"/>
          <w:szCs w:val="28"/>
          <w:lang w:eastAsia="en-US"/>
        </w:rPr>
        <w:t>(</w:t>
      </w:r>
      <w:proofErr w:type="spellStart"/>
      <w:r w:rsidRPr="005130B5">
        <w:rPr>
          <w:sz w:val="28"/>
          <w:szCs w:val="28"/>
          <w:lang w:eastAsia="en-US"/>
        </w:rPr>
        <w:t>prima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facie</w:t>
      </w:r>
      <w:proofErr w:type="spellEnd"/>
      <w:r>
        <w:rPr>
          <w:sz w:val="28"/>
          <w:szCs w:val="28"/>
          <w:lang w:eastAsia="en-US"/>
        </w:rPr>
        <w:t>)</w:t>
      </w:r>
      <w:r w:rsidRPr="005130B5">
        <w:rPr>
          <w:sz w:val="28"/>
          <w:szCs w:val="28"/>
          <w:lang w:eastAsia="en-US"/>
        </w:rPr>
        <w:t xml:space="preserve"> доказательством получения груза в описанном состоянии. Для добросовестного третьего держателя </w:t>
      </w:r>
      <w:r w:rsidR="0060418B">
        <w:rPr>
          <w:sz w:val="28"/>
          <w:szCs w:val="28"/>
          <w:lang w:eastAsia="en-US"/>
        </w:rPr>
        <w:t xml:space="preserve">– </w:t>
      </w:r>
      <w:r w:rsidR="002C0332">
        <w:rPr>
          <w:sz w:val="28"/>
          <w:szCs w:val="28"/>
          <w:lang w:eastAsia="en-US"/>
        </w:rPr>
        <w:t>доказательством</w:t>
      </w:r>
      <w:r w:rsidRPr="005130B5">
        <w:rPr>
          <w:sz w:val="28"/>
          <w:szCs w:val="28"/>
          <w:lang w:eastAsia="en-US"/>
        </w:rPr>
        <w:t>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2.</w:t>
      </w:r>
      <w:r w:rsidR="00366277">
        <w:rPr>
          <w:sz w:val="28"/>
          <w:szCs w:val="28"/>
          <w:lang w:eastAsia="en-US"/>
        </w:rPr>
        <w:t> </w:t>
      </w:r>
      <w:r w:rsidRPr="005130B5">
        <w:rPr>
          <w:sz w:val="28"/>
          <w:szCs w:val="28"/>
          <w:lang w:eastAsia="en-US"/>
        </w:rPr>
        <w:t>Дополнительные требования в практике и по UCP 600 (аккредитивы)</w:t>
      </w:r>
    </w:p>
    <w:p w:rsidR="005130B5" w:rsidRPr="009C02DB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Для</w:t>
      </w:r>
      <w:r w:rsidRPr="009C02DB">
        <w:rPr>
          <w:sz w:val="28"/>
          <w:szCs w:val="28"/>
          <w:lang w:eastAsia="en-US"/>
        </w:rPr>
        <w:t xml:space="preserve"> </w:t>
      </w:r>
      <w:r w:rsidRPr="005130B5">
        <w:rPr>
          <w:sz w:val="28"/>
          <w:szCs w:val="28"/>
          <w:lang w:eastAsia="en-US"/>
        </w:rPr>
        <w:t>банковского</w:t>
      </w:r>
      <w:r w:rsidRPr="009C02DB">
        <w:rPr>
          <w:sz w:val="28"/>
          <w:szCs w:val="28"/>
          <w:lang w:eastAsia="en-US"/>
        </w:rPr>
        <w:t xml:space="preserve"> </w:t>
      </w:r>
      <w:r w:rsidRPr="005130B5">
        <w:rPr>
          <w:sz w:val="28"/>
          <w:szCs w:val="28"/>
          <w:lang w:eastAsia="en-US"/>
        </w:rPr>
        <w:t>финансирования</w:t>
      </w:r>
      <w:r w:rsidRPr="009C02DB">
        <w:rPr>
          <w:sz w:val="28"/>
          <w:szCs w:val="28"/>
          <w:lang w:eastAsia="en-US"/>
        </w:rPr>
        <w:t xml:space="preserve"> (</w:t>
      </w:r>
      <w:r w:rsidRPr="002E49D1">
        <w:rPr>
          <w:sz w:val="28"/>
          <w:szCs w:val="28"/>
          <w:lang w:eastAsia="en-US"/>
        </w:rPr>
        <w:t>Letter</w:t>
      </w:r>
      <w:r w:rsidRPr="009C02DB">
        <w:rPr>
          <w:sz w:val="28"/>
          <w:szCs w:val="28"/>
          <w:lang w:eastAsia="en-US"/>
        </w:rPr>
        <w:t xml:space="preserve"> </w:t>
      </w:r>
      <w:r w:rsidRPr="002E49D1">
        <w:rPr>
          <w:sz w:val="28"/>
          <w:szCs w:val="28"/>
          <w:lang w:eastAsia="en-US"/>
        </w:rPr>
        <w:t>of</w:t>
      </w:r>
      <w:r w:rsidRPr="009C02DB">
        <w:rPr>
          <w:sz w:val="28"/>
          <w:szCs w:val="28"/>
          <w:lang w:eastAsia="en-US"/>
        </w:rPr>
        <w:t xml:space="preserve"> </w:t>
      </w:r>
      <w:r w:rsidRPr="002E49D1">
        <w:rPr>
          <w:sz w:val="28"/>
          <w:szCs w:val="28"/>
          <w:lang w:eastAsia="en-US"/>
        </w:rPr>
        <w:t>Credit</w:t>
      </w:r>
      <w:r w:rsidRPr="009C02DB">
        <w:rPr>
          <w:sz w:val="28"/>
          <w:szCs w:val="28"/>
          <w:lang w:eastAsia="en-US"/>
        </w:rPr>
        <w:t xml:space="preserve">) </w:t>
      </w:r>
      <w:r w:rsidRPr="005130B5">
        <w:rPr>
          <w:sz w:val="28"/>
          <w:szCs w:val="28"/>
          <w:lang w:eastAsia="en-US"/>
        </w:rPr>
        <w:t>применяются</w:t>
      </w:r>
      <w:r w:rsidRPr="009C02DB">
        <w:rPr>
          <w:sz w:val="28"/>
          <w:szCs w:val="28"/>
          <w:lang w:eastAsia="en-US"/>
        </w:rPr>
        <w:t xml:space="preserve"> </w:t>
      </w:r>
      <w:r w:rsidR="009C02DB" w:rsidRPr="009C02DB">
        <w:rPr>
          <w:sz w:val="28"/>
          <w:szCs w:val="28"/>
          <w:lang w:eastAsia="en-US"/>
        </w:rPr>
        <w:t>Унифицированные правила и обычаи для документарных аккредитивов</w:t>
      </w:r>
      <w:r w:rsidRPr="009C02DB">
        <w:rPr>
          <w:sz w:val="28"/>
          <w:szCs w:val="28"/>
          <w:lang w:eastAsia="en-US"/>
        </w:rPr>
        <w:t xml:space="preserve"> (</w:t>
      </w:r>
      <w:r w:rsidRPr="002E49D1">
        <w:rPr>
          <w:sz w:val="28"/>
          <w:szCs w:val="28"/>
          <w:lang w:eastAsia="en-US"/>
        </w:rPr>
        <w:t>UCP</w:t>
      </w:r>
      <w:r w:rsidRPr="009C02DB">
        <w:rPr>
          <w:sz w:val="28"/>
          <w:szCs w:val="28"/>
          <w:lang w:eastAsia="en-US"/>
        </w:rPr>
        <w:t xml:space="preserve"> 600), </w:t>
      </w:r>
      <w:r w:rsidR="00DB3677">
        <w:rPr>
          <w:sz w:val="28"/>
          <w:szCs w:val="28"/>
          <w:lang w:eastAsia="en-US"/>
        </w:rPr>
        <w:t>статья</w:t>
      </w:r>
      <w:r w:rsidRPr="009C02DB">
        <w:rPr>
          <w:sz w:val="28"/>
          <w:szCs w:val="28"/>
          <w:lang w:eastAsia="en-US"/>
        </w:rPr>
        <w:t xml:space="preserve"> 20:</w:t>
      </w:r>
    </w:p>
    <w:p w:rsidR="00DB3677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Указание на отгрузку на борт названного судна в порту погрузки (</w:t>
      </w:r>
      <w:proofErr w:type="spellStart"/>
      <w:r w:rsidRPr="005130B5">
        <w:rPr>
          <w:sz w:val="28"/>
          <w:szCs w:val="28"/>
          <w:lang w:eastAsia="en-US"/>
        </w:rPr>
        <w:t>on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board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notation</w:t>
      </w:r>
      <w:proofErr w:type="spellEnd"/>
      <w:r w:rsidRPr="005130B5">
        <w:rPr>
          <w:sz w:val="28"/>
          <w:szCs w:val="28"/>
          <w:lang w:eastAsia="en-US"/>
        </w:rPr>
        <w:t>).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Порт погрузки и выгрузки точно по кредиту.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Чистый коносамент (без оговорок о дефектах — «</w:t>
      </w:r>
      <w:proofErr w:type="spellStart"/>
      <w:r w:rsidRPr="005130B5">
        <w:rPr>
          <w:sz w:val="28"/>
          <w:szCs w:val="28"/>
          <w:lang w:eastAsia="en-US"/>
        </w:rPr>
        <w:t>clean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on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board</w:t>
      </w:r>
      <w:proofErr w:type="spellEnd"/>
      <w:r w:rsidRPr="005130B5">
        <w:rPr>
          <w:sz w:val="28"/>
          <w:szCs w:val="28"/>
          <w:lang w:eastAsia="en-US"/>
        </w:rPr>
        <w:t>»).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Полный комплект оригиналов.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Подпись перевозчика или агента от его имени (или капитана).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Не должен указывать, что подчиняется чартер-партии (если не разрешено).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3.</w:t>
      </w:r>
      <w:r w:rsidR="00366277">
        <w:rPr>
          <w:sz w:val="28"/>
          <w:szCs w:val="28"/>
          <w:lang w:eastAsia="en-US"/>
        </w:rPr>
        <w:t> </w:t>
      </w:r>
      <w:r w:rsidRPr="002E49D1">
        <w:rPr>
          <w:sz w:val="28"/>
          <w:szCs w:val="28"/>
          <w:lang w:eastAsia="en-US"/>
        </w:rPr>
        <w:t>Морская накладная (</w:t>
      </w:r>
      <w:proofErr w:type="spellStart"/>
      <w:r w:rsidRPr="002E49D1">
        <w:rPr>
          <w:sz w:val="28"/>
          <w:szCs w:val="28"/>
          <w:lang w:eastAsia="en-US"/>
        </w:rPr>
        <w:t>Sea</w:t>
      </w:r>
      <w:proofErr w:type="spellEnd"/>
      <w:r w:rsidRPr="002E49D1">
        <w:rPr>
          <w:sz w:val="28"/>
          <w:szCs w:val="28"/>
          <w:lang w:eastAsia="en-US"/>
        </w:rPr>
        <w:t xml:space="preserve"> </w:t>
      </w:r>
      <w:proofErr w:type="spellStart"/>
      <w:r w:rsidRPr="002E49D1">
        <w:rPr>
          <w:sz w:val="28"/>
          <w:szCs w:val="28"/>
          <w:lang w:eastAsia="en-US"/>
        </w:rPr>
        <w:t>Waybill</w:t>
      </w:r>
      <w:proofErr w:type="spellEnd"/>
      <w:r w:rsidRPr="002E49D1">
        <w:rPr>
          <w:sz w:val="28"/>
          <w:szCs w:val="28"/>
          <w:lang w:eastAsia="en-US"/>
        </w:rPr>
        <w:t>)</w:t>
      </w:r>
    </w:p>
    <w:p w:rsidR="005130B5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 xml:space="preserve"> Не является товарораспорядительным документом. Груз выдаётся названному получателю по идентификации без предъявления оригинала. Содержит аналогичные сведения, что и коносамент (описание груза, стороны, порты, состояние), но проще в обороте. Международных унифицированных обязательных правил по содержанию меньше, чем для B/L, но рекомендуется следовать тем же стандартам точности и </w:t>
      </w:r>
      <w:proofErr w:type="spellStart"/>
      <w:r w:rsidRPr="005130B5">
        <w:rPr>
          <w:sz w:val="28"/>
          <w:szCs w:val="28"/>
          <w:lang w:eastAsia="en-US"/>
        </w:rPr>
        <w:t>Hague-Visby</w:t>
      </w:r>
      <w:proofErr w:type="spellEnd"/>
      <w:r w:rsidRPr="005130B5">
        <w:rPr>
          <w:sz w:val="28"/>
          <w:szCs w:val="28"/>
          <w:lang w:eastAsia="en-US"/>
        </w:rPr>
        <w:t xml:space="preserve"> для ответственности перевозчика.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6F1888">
        <w:rPr>
          <w:sz w:val="28"/>
          <w:szCs w:val="28"/>
          <w:lang w:eastAsia="en-US"/>
        </w:rPr>
        <w:t>4.</w:t>
      </w:r>
      <w:r w:rsidR="00366277" w:rsidRPr="006F1888">
        <w:rPr>
          <w:sz w:val="28"/>
          <w:szCs w:val="28"/>
          <w:lang w:eastAsia="en-US"/>
        </w:rPr>
        <w:t> </w:t>
      </w:r>
      <w:r w:rsidR="000A5EFB" w:rsidRPr="006F1888">
        <w:rPr>
          <w:sz w:val="28"/>
          <w:szCs w:val="28"/>
          <w:lang w:eastAsia="en-US"/>
        </w:rPr>
        <w:t>К</w:t>
      </w:r>
      <w:r w:rsidRPr="006F1888">
        <w:rPr>
          <w:sz w:val="28"/>
          <w:szCs w:val="28"/>
          <w:lang w:eastAsia="en-US"/>
        </w:rPr>
        <w:t>оносамент должен содержать:</w:t>
      </w:r>
    </w:p>
    <w:p w:rsidR="009410F4" w:rsidRPr="009C02DB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1. Наименование перевозчика и место его нахождения.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2. Наименование порта погрузки и дату приёма груза перевозчиком.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3. Наименование отправителя и место его нахождения.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4. Наименование порта выгрузки.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5. Наименование получателя (если указан).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6. Наименование груза, основные марки, число мест или предметов, масса или иная мера количества.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7. Внешнее состояние груза и упаковки.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8. Фрахт и иные платежи (кто платит).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9. Время и место выдачи коносамента.</w:t>
      </w: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10. Число оригиналов.</w:t>
      </w:r>
    </w:p>
    <w:p w:rsidR="002E49D1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11. Подпись перевозчика или уполномоченного лица.</w:t>
      </w:r>
    </w:p>
    <w:p w:rsidR="00ED5CF4" w:rsidRDefault="00ED5CF4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</w:p>
    <w:p w:rsidR="009410F4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Отсутствие отдельных сведений не всегда лишает документ силы, если он выполняет свои функции. Отправитель несёт ответственность за достоверность данных.</w:t>
      </w:r>
    </w:p>
    <w:p w:rsidR="000A5EFB" w:rsidRDefault="000A5EFB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</w:p>
    <w:p w:rsidR="000A5EFB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 xml:space="preserve">Рекомендуемый </w:t>
      </w:r>
      <w:r w:rsidR="000A5EFB" w:rsidRPr="006F1888">
        <w:rPr>
          <w:sz w:val="28"/>
          <w:szCs w:val="28"/>
          <w:lang w:eastAsia="en-US"/>
        </w:rPr>
        <w:t>Департамент</w:t>
      </w:r>
      <w:r w:rsidR="000A5EFB" w:rsidRPr="006F1888">
        <w:rPr>
          <w:sz w:val="28"/>
          <w:szCs w:val="28"/>
          <w:lang w:eastAsia="en-US"/>
        </w:rPr>
        <w:t>ом</w:t>
      </w:r>
      <w:r w:rsidR="000A5EFB" w:rsidRPr="006F1888">
        <w:rPr>
          <w:sz w:val="28"/>
          <w:szCs w:val="28"/>
          <w:lang w:eastAsia="en-US"/>
        </w:rPr>
        <w:t xml:space="preserve"> транспорта и инфраструктуры ЕЭК</w:t>
      </w:r>
      <w:r w:rsidR="000A5EFB">
        <w:rPr>
          <w:b/>
          <w:sz w:val="28"/>
          <w:szCs w:val="28"/>
          <w:lang w:eastAsia="en-US"/>
        </w:rPr>
        <w:t xml:space="preserve"> </w:t>
      </w:r>
      <w:r w:rsidRPr="005130B5">
        <w:rPr>
          <w:sz w:val="28"/>
          <w:szCs w:val="28"/>
          <w:lang w:eastAsia="en-US"/>
        </w:rPr>
        <w:t>полный состав сведений (практика)</w:t>
      </w:r>
      <w:r w:rsidR="000A5EFB">
        <w:rPr>
          <w:sz w:val="28"/>
          <w:szCs w:val="28"/>
          <w:lang w:eastAsia="en-US"/>
        </w:rPr>
        <w:t>:</w:t>
      </w:r>
    </w:p>
    <w:p w:rsidR="000A5EFB" w:rsidRDefault="005130B5" w:rsidP="000A5EFB">
      <w:pPr>
        <w:spacing w:line="288" w:lineRule="auto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 xml:space="preserve">- Стороны: </w:t>
      </w:r>
      <w:r w:rsidR="0060418B">
        <w:rPr>
          <w:sz w:val="28"/>
          <w:szCs w:val="28"/>
          <w:lang w:eastAsia="en-US"/>
        </w:rPr>
        <w:t>Грузоотправитель (</w:t>
      </w:r>
      <w:proofErr w:type="spellStart"/>
      <w:r w:rsidRPr="005130B5">
        <w:rPr>
          <w:sz w:val="28"/>
          <w:szCs w:val="28"/>
          <w:lang w:eastAsia="en-US"/>
        </w:rPr>
        <w:t>Shipper</w:t>
      </w:r>
      <w:proofErr w:type="spellEnd"/>
      <w:r w:rsidR="0060418B">
        <w:rPr>
          <w:sz w:val="28"/>
          <w:szCs w:val="28"/>
          <w:lang w:eastAsia="en-US"/>
        </w:rPr>
        <w:t>)</w:t>
      </w:r>
      <w:r w:rsidRPr="005130B5">
        <w:rPr>
          <w:sz w:val="28"/>
          <w:szCs w:val="28"/>
          <w:lang w:eastAsia="en-US"/>
        </w:rPr>
        <w:t>,</w:t>
      </w:r>
      <w:r w:rsidR="0060418B">
        <w:rPr>
          <w:sz w:val="28"/>
          <w:szCs w:val="28"/>
          <w:lang w:eastAsia="en-US"/>
        </w:rPr>
        <w:t xml:space="preserve"> Грузополучатель</w:t>
      </w:r>
      <w:r w:rsidRPr="005130B5">
        <w:rPr>
          <w:sz w:val="28"/>
          <w:szCs w:val="28"/>
          <w:lang w:eastAsia="en-US"/>
        </w:rPr>
        <w:t xml:space="preserve"> </w:t>
      </w:r>
      <w:r w:rsidR="0060418B">
        <w:rPr>
          <w:sz w:val="28"/>
          <w:szCs w:val="28"/>
          <w:lang w:eastAsia="en-US"/>
        </w:rPr>
        <w:t>(</w:t>
      </w:r>
      <w:proofErr w:type="spellStart"/>
      <w:r w:rsidRPr="005130B5">
        <w:rPr>
          <w:sz w:val="28"/>
          <w:szCs w:val="28"/>
          <w:lang w:eastAsia="en-US"/>
        </w:rPr>
        <w:t>Consignee</w:t>
      </w:r>
      <w:proofErr w:type="spellEnd"/>
      <w:r w:rsidR="0060418B">
        <w:rPr>
          <w:sz w:val="28"/>
          <w:szCs w:val="28"/>
          <w:lang w:eastAsia="en-US"/>
        </w:rPr>
        <w:t>)</w:t>
      </w:r>
      <w:r w:rsidRPr="005130B5">
        <w:rPr>
          <w:sz w:val="28"/>
          <w:szCs w:val="28"/>
          <w:lang w:eastAsia="en-US"/>
        </w:rPr>
        <w:t xml:space="preserve">, </w:t>
      </w:r>
      <w:r w:rsidR="0060418B">
        <w:rPr>
          <w:sz w:val="28"/>
          <w:szCs w:val="28"/>
          <w:lang w:eastAsia="en-US"/>
        </w:rPr>
        <w:t>Сторона, подлежащая уведомлению (</w:t>
      </w:r>
      <w:proofErr w:type="spellStart"/>
      <w:r w:rsidRPr="005130B5">
        <w:rPr>
          <w:sz w:val="28"/>
          <w:szCs w:val="28"/>
          <w:lang w:eastAsia="en-US"/>
        </w:rPr>
        <w:t>Notify</w:t>
      </w:r>
      <w:proofErr w:type="spellEnd"/>
      <w:r w:rsidRPr="005130B5">
        <w:rPr>
          <w:sz w:val="28"/>
          <w:szCs w:val="28"/>
          <w:lang w:eastAsia="en-US"/>
        </w:rPr>
        <w:t xml:space="preserve"> </w:t>
      </w:r>
      <w:proofErr w:type="spellStart"/>
      <w:r w:rsidRPr="005130B5">
        <w:rPr>
          <w:sz w:val="28"/>
          <w:szCs w:val="28"/>
          <w:lang w:eastAsia="en-US"/>
        </w:rPr>
        <w:t>Party</w:t>
      </w:r>
      <w:proofErr w:type="spellEnd"/>
      <w:r w:rsidR="0060418B">
        <w:rPr>
          <w:sz w:val="28"/>
          <w:szCs w:val="28"/>
          <w:lang w:eastAsia="en-US"/>
        </w:rPr>
        <w:t>)</w:t>
      </w:r>
      <w:r w:rsidRPr="005130B5">
        <w:rPr>
          <w:sz w:val="28"/>
          <w:szCs w:val="28"/>
          <w:lang w:eastAsia="en-US"/>
        </w:rPr>
        <w:t>,</w:t>
      </w:r>
      <w:r w:rsidR="0060418B">
        <w:rPr>
          <w:sz w:val="28"/>
          <w:szCs w:val="28"/>
          <w:lang w:eastAsia="en-US"/>
        </w:rPr>
        <w:t xml:space="preserve"> Перевозчик</w:t>
      </w:r>
      <w:r w:rsidRPr="005130B5">
        <w:rPr>
          <w:sz w:val="28"/>
          <w:szCs w:val="28"/>
          <w:lang w:eastAsia="en-US"/>
        </w:rPr>
        <w:t xml:space="preserve"> </w:t>
      </w:r>
      <w:r w:rsidR="0060418B">
        <w:rPr>
          <w:sz w:val="28"/>
          <w:szCs w:val="28"/>
          <w:lang w:eastAsia="en-US"/>
        </w:rPr>
        <w:t>(</w:t>
      </w:r>
      <w:proofErr w:type="spellStart"/>
      <w:r w:rsidRPr="005130B5">
        <w:rPr>
          <w:sz w:val="28"/>
          <w:szCs w:val="28"/>
          <w:lang w:eastAsia="en-US"/>
        </w:rPr>
        <w:t>Carrier</w:t>
      </w:r>
      <w:proofErr w:type="spellEnd"/>
      <w:r w:rsidR="0060418B">
        <w:rPr>
          <w:sz w:val="28"/>
          <w:szCs w:val="28"/>
          <w:lang w:eastAsia="en-US"/>
        </w:rPr>
        <w:t>)</w:t>
      </w:r>
      <w:r w:rsidRPr="005130B5">
        <w:rPr>
          <w:sz w:val="28"/>
          <w:szCs w:val="28"/>
          <w:lang w:eastAsia="en-US"/>
        </w:rPr>
        <w:t>.</w:t>
      </w:r>
    </w:p>
    <w:p w:rsidR="000A5EFB" w:rsidRDefault="005130B5" w:rsidP="000A5EFB">
      <w:pPr>
        <w:spacing w:line="288" w:lineRule="auto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- Груз: Описание, HS-код (при необходимости), маркировки, количество/вес/объём, упаковка, контейнерный номер и пломба (для контейнеров).</w:t>
      </w:r>
    </w:p>
    <w:p w:rsidR="000A5EFB" w:rsidRDefault="005130B5" w:rsidP="000A5EFB">
      <w:pPr>
        <w:spacing w:line="288" w:lineRule="auto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 xml:space="preserve">- Транспорт: Название судна, рейс, порт </w:t>
      </w:r>
      <w:r w:rsidR="0060418B">
        <w:rPr>
          <w:sz w:val="28"/>
          <w:szCs w:val="28"/>
          <w:lang w:eastAsia="en-US"/>
        </w:rPr>
        <w:t>погрузки/отгрузки</w:t>
      </w:r>
      <w:r w:rsidRPr="005130B5">
        <w:rPr>
          <w:sz w:val="28"/>
          <w:szCs w:val="28"/>
          <w:lang w:eastAsia="en-US"/>
        </w:rPr>
        <w:t xml:space="preserve">, дата </w:t>
      </w:r>
      <w:proofErr w:type="gramStart"/>
      <w:r w:rsidR="002C0332">
        <w:rPr>
          <w:sz w:val="28"/>
          <w:szCs w:val="28"/>
          <w:lang w:eastAsia="en-US"/>
        </w:rPr>
        <w:t>погрузки</w:t>
      </w:r>
      <w:r w:rsidRPr="005130B5">
        <w:rPr>
          <w:sz w:val="28"/>
          <w:szCs w:val="28"/>
          <w:lang w:eastAsia="en-US"/>
        </w:rPr>
        <w:t>.</w:t>
      </w:r>
      <w:r w:rsidRPr="005130B5">
        <w:rPr>
          <w:sz w:val="28"/>
          <w:szCs w:val="28"/>
          <w:lang w:eastAsia="en-US"/>
        </w:rPr>
        <w:br/>
        <w:t>-</w:t>
      </w:r>
      <w:proofErr w:type="gramEnd"/>
      <w:r w:rsidRPr="005130B5">
        <w:rPr>
          <w:sz w:val="28"/>
          <w:szCs w:val="28"/>
          <w:lang w:eastAsia="en-US"/>
        </w:rPr>
        <w:t xml:space="preserve"> Финансовые: </w:t>
      </w:r>
      <w:r w:rsidR="002C0332">
        <w:rPr>
          <w:sz w:val="28"/>
          <w:szCs w:val="28"/>
          <w:lang w:eastAsia="en-US"/>
        </w:rPr>
        <w:t>условия оплаты фрахта</w:t>
      </w:r>
      <w:r w:rsidRPr="005130B5">
        <w:rPr>
          <w:sz w:val="28"/>
          <w:szCs w:val="28"/>
          <w:lang w:eastAsia="en-US"/>
        </w:rPr>
        <w:t xml:space="preserve">, </w:t>
      </w:r>
      <w:r w:rsidR="002C0332">
        <w:rPr>
          <w:sz w:val="28"/>
          <w:szCs w:val="28"/>
          <w:lang w:eastAsia="en-US"/>
        </w:rPr>
        <w:t>условия поставки</w:t>
      </w:r>
      <w:r w:rsidRPr="005130B5">
        <w:rPr>
          <w:sz w:val="28"/>
          <w:szCs w:val="28"/>
          <w:lang w:eastAsia="en-US"/>
        </w:rPr>
        <w:t>, место и условия оплаты.</w:t>
      </w:r>
      <w:r w:rsidR="009410F4">
        <w:rPr>
          <w:sz w:val="28"/>
          <w:szCs w:val="28"/>
          <w:lang w:eastAsia="en-US"/>
        </w:rPr>
        <w:br/>
        <w:t xml:space="preserve">- </w:t>
      </w:r>
      <w:r w:rsidRPr="005130B5">
        <w:rPr>
          <w:sz w:val="28"/>
          <w:szCs w:val="28"/>
          <w:lang w:eastAsia="en-US"/>
        </w:rPr>
        <w:t>Дополнительно: Инструкции по обработке, сведения об опасном грузе (IMDG), страхование, номер контракта/инвойса.</w:t>
      </w:r>
    </w:p>
    <w:p w:rsidR="002E49D1" w:rsidRPr="000A5EFB" w:rsidRDefault="005130B5" w:rsidP="000A5EFB">
      <w:pPr>
        <w:spacing w:line="288" w:lineRule="auto"/>
        <w:jc w:val="both"/>
        <w:rPr>
          <w:sz w:val="28"/>
          <w:szCs w:val="28"/>
          <w:lang w:val="en-US" w:eastAsia="en-US"/>
        </w:rPr>
      </w:pPr>
      <w:r w:rsidRPr="000A5EFB">
        <w:rPr>
          <w:sz w:val="28"/>
          <w:szCs w:val="28"/>
          <w:lang w:val="en-US" w:eastAsia="en-US"/>
        </w:rPr>
        <w:t xml:space="preserve">- </w:t>
      </w:r>
      <w:r w:rsidRPr="005130B5">
        <w:rPr>
          <w:sz w:val="28"/>
          <w:szCs w:val="28"/>
          <w:lang w:eastAsia="en-US"/>
        </w:rPr>
        <w:t>Юридические</w:t>
      </w:r>
      <w:r w:rsidRPr="000A5EFB">
        <w:rPr>
          <w:sz w:val="28"/>
          <w:szCs w:val="28"/>
          <w:lang w:val="en-US" w:eastAsia="en-US"/>
        </w:rPr>
        <w:t xml:space="preserve">: </w:t>
      </w:r>
      <w:r w:rsidRPr="005130B5">
        <w:rPr>
          <w:sz w:val="28"/>
          <w:szCs w:val="28"/>
          <w:lang w:eastAsia="en-US"/>
        </w:rPr>
        <w:t>Применимое</w:t>
      </w:r>
      <w:r w:rsidRPr="000A5EFB">
        <w:rPr>
          <w:sz w:val="28"/>
          <w:szCs w:val="28"/>
          <w:lang w:val="en-US" w:eastAsia="en-US"/>
        </w:rPr>
        <w:t xml:space="preserve"> </w:t>
      </w:r>
      <w:r w:rsidRPr="005130B5">
        <w:rPr>
          <w:sz w:val="28"/>
          <w:szCs w:val="28"/>
          <w:lang w:eastAsia="en-US"/>
        </w:rPr>
        <w:t>право</w:t>
      </w:r>
      <w:r w:rsidRPr="000A5EFB">
        <w:rPr>
          <w:sz w:val="28"/>
          <w:szCs w:val="28"/>
          <w:lang w:val="en-US" w:eastAsia="en-US"/>
        </w:rPr>
        <w:t xml:space="preserve">, </w:t>
      </w:r>
      <w:r w:rsidRPr="005130B5">
        <w:rPr>
          <w:sz w:val="28"/>
          <w:szCs w:val="28"/>
          <w:lang w:eastAsia="en-US"/>
        </w:rPr>
        <w:t>оговорки</w:t>
      </w:r>
      <w:r w:rsidRPr="000A5EFB">
        <w:rPr>
          <w:sz w:val="28"/>
          <w:szCs w:val="28"/>
          <w:lang w:val="en-US" w:eastAsia="en-US"/>
        </w:rPr>
        <w:t xml:space="preserve"> (e.g., «said by shipper to contain», «weight, </w:t>
      </w:r>
      <w:r w:rsidR="002E49D1" w:rsidRPr="000A5EFB">
        <w:rPr>
          <w:sz w:val="28"/>
          <w:szCs w:val="28"/>
          <w:lang w:val="en-US" w:eastAsia="en-US"/>
        </w:rPr>
        <w:t>measure and contents unknown»).</w:t>
      </w:r>
    </w:p>
    <w:p w:rsidR="002C0332" w:rsidRDefault="005130B5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5130B5">
        <w:rPr>
          <w:sz w:val="28"/>
          <w:szCs w:val="28"/>
          <w:lang w:eastAsia="en-US"/>
        </w:rPr>
        <w:t>Чистый коносамент (без оговорок) критически важен для аккредитивов и продажи груза в пути.</w:t>
      </w:r>
    </w:p>
    <w:p w:rsidR="00ED5CF4" w:rsidRDefault="00ED5CF4" w:rsidP="002E49D1">
      <w:pPr>
        <w:spacing w:line="288" w:lineRule="auto"/>
        <w:ind w:firstLine="709"/>
        <w:jc w:val="both"/>
        <w:rPr>
          <w:sz w:val="28"/>
          <w:szCs w:val="28"/>
          <w:lang w:eastAsia="en-US"/>
        </w:rPr>
      </w:pPr>
    </w:p>
    <w:sectPr w:rsidR="00ED5CF4" w:rsidSect="000A5EFB">
      <w:headerReference w:type="default" r:id="rId7"/>
      <w:pgSz w:w="11906" w:h="16838"/>
      <w:pgMar w:top="426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EFB" w:rsidRDefault="000A5EFB" w:rsidP="000A5EFB">
      <w:r>
        <w:separator/>
      </w:r>
    </w:p>
  </w:endnote>
  <w:endnote w:type="continuationSeparator" w:id="0">
    <w:p w:rsidR="000A5EFB" w:rsidRDefault="000A5EFB" w:rsidP="000A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EFB" w:rsidRDefault="000A5EFB" w:rsidP="000A5EFB">
      <w:r>
        <w:separator/>
      </w:r>
    </w:p>
  </w:footnote>
  <w:footnote w:type="continuationSeparator" w:id="0">
    <w:p w:rsidR="000A5EFB" w:rsidRDefault="000A5EFB" w:rsidP="000A5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6346880"/>
      <w:docPartObj>
        <w:docPartGallery w:val="Page Numbers (Top of Page)"/>
        <w:docPartUnique/>
      </w:docPartObj>
    </w:sdtPr>
    <w:sdtContent>
      <w:p w:rsidR="000A5EFB" w:rsidRDefault="000A5E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888">
          <w:rPr>
            <w:noProof/>
          </w:rPr>
          <w:t>2</w:t>
        </w:r>
        <w:r>
          <w:fldChar w:fldCharType="end"/>
        </w:r>
      </w:p>
    </w:sdtContent>
  </w:sdt>
  <w:p w:rsidR="000A5EFB" w:rsidRDefault="000A5E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A3546F"/>
    <w:multiLevelType w:val="hybridMultilevel"/>
    <w:tmpl w:val="E97A6CEC"/>
    <w:lvl w:ilvl="0" w:tplc="1090C78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0B5"/>
    <w:rsid w:val="000A5EFB"/>
    <w:rsid w:val="002C0332"/>
    <w:rsid w:val="002E49D1"/>
    <w:rsid w:val="00366277"/>
    <w:rsid w:val="005130B5"/>
    <w:rsid w:val="005F2BE7"/>
    <w:rsid w:val="0060418B"/>
    <w:rsid w:val="006F1888"/>
    <w:rsid w:val="009410F4"/>
    <w:rsid w:val="009A3C10"/>
    <w:rsid w:val="009C02DB"/>
    <w:rsid w:val="00AE0501"/>
    <w:rsid w:val="00B15401"/>
    <w:rsid w:val="00DB3677"/>
    <w:rsid w:val="00ED0160"/>
    <w:rsid w:val="00ED5CF4"/>
    <w:rsid w:val="00FA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46103-BF4F-4618-BFD0-20A92B00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0B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0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5E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5EFB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5E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5EFB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270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270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4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Миршакиров Канат Абдыгапарович</dc:creator>
  <cp:keywords/>
  <dc:description/>
  <cp:lastModifiedBy>Шарипова Динара Хайрулловна</cp:lastModifiedBy>
  <cp:revision>8</cp:revision>
  <cp:lastPrinted>2026-06-01T09:06:00Z</cp:lastPrinted>
  <dcterms:created xsi:type="dcterms:W3CDTF">2026-05-07T11:41:00Z</dcterms:created>
  <dcterms:modified xsi:type="dcterms:W3CDTF">2026-06-01T10:58:00Z</dcterms:modified>
</cp:coreProperties>
</file>